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49" w:rsidRDefault="004C42BC">
      <w:pPr>
        <w:rPr>
          <w:b/>
          <w:sz w:val="28"/>
          <w:szCs w:val="28"/>
          <w:u w:val="single"/>
        </w:rPr>
      </w:pPr>
      <w:r w:rsidRPr="004C42BC">
        <w:rPr>
          <w:b/>
          <w:sz w:val="28"/>
          <w:szCs w:val="28"/>
          <w:u w:val="single"/>
        </w:rPr>
        <w:t xml:space="preserve">Unit 36 Investigating employment rights and responsibilities </w:t>
      </w:r>
    </w:p>
    <w:p w:rsidR="004C42BC" w:rsidRPr="004C42BC" w:rsidRDefault="004C42BC">
      <w:pPr>
        <w:rPr>
          <w:b/>
          <w:sz w:val="28"/>
          <w:szCs w:val="28"/>
          <w:u w:val="single"/>
        </w:rPr>
      </w:pPr>
    </w:p>
    <w:p w:rsidR="004C42BC" w:rsidRPr="004C42BC" w:rsidRDefault="004C42B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 Rights Act 1996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(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1996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c 18) An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Act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to consolidate enactments relating to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 rights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. This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Act covers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areas such as unfair dismissal, redundancy payments, protection of wages, zero hour contracts, Sunday working, suspension from work, flexible working and termination of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:rsidR="004C42BC" w:rsidRPr="004C42BC" w:rsidRDefault="004C42B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The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 Rights Act 1996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equips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employee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with the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right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to not to be dismissed unfairly by the employer. The dismissal of an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employee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amounts to unfair dismissal in the following instances; Dismissal by the employer without any fair reason to dismiss.</w:t>
      </w:r>
    </w:p>
    <w:p w:rsidR="004C42BC" w:rsidRPr="004C42BC" w:rsidRDefault="004C42B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Workers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are entitled to certain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 rights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, including: getting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the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 National Minimum Wage. </w:t>
      </w:r>
      <w:r w:rsidR="00B2071C"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Protection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against unlawful deductions from wages. ... </w:t>
      </w:r>
      <w:proofErr w:type="gramStart"/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to</w:t>
      </w:r>
      <w:proofErr w:type="gramEnd"/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not work more than 48 hours on average per week or to opt out of this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right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if they choose.</w:t>
      </w:r>
    </w:p>
    <w:p w:rsidR="004C42BC" w:rsidRPr="004C42BC" w:rsidRDefault="004C42BC">
      <w:pPr>
        <w:rPr>
          <w:sz w:val="28"/>
          <w:szCs w:val="28"/>
        </w:rPr>
      </w:pP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 laws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were put in place to protect workers from wrongdoing by their employers. Without those statutes, workers would be vulnerable to a number of threats. The key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employment laws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 include discrimination, minimum wage, and workplace safety and health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laws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, as well as workers' compensation and child </w:t>
      </w:r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labo</w:t>
      </w:r>
      <w:r w:rsidR="00B2071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u</w:t>
      </w:r>
      <w:bookmarkStart w:id="0" w:name="_GoBack"/>
      <w:bookmarkEnd w:id="0"/>
      <w:r w:rsidRPr="004C42B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r laws</w:t>
      </w:r>
      <w:r w:rsidRPr="004C42BC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sectPr w:rsidR="004C42BC" w:rsidRPr="004C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BC"/>
    <w:rsid w:val="002F6649"/>
    <w:rsid w:val="004C42BC"/>
    <w:rsid w:val="00B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D5DD"/>
  <w15:chartTrackingRefBased/>
  <w15:docId w15:val="{902C3FAA-BDE5-4B5D-9448-A2B99C6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2021-01-12T14:36:00Z</dcterms:created>
  <dcterms:modified xsi:type="dcterms:W3CDTF">2021-01-12T14:42:00Z</dcterms:modified>
</cp:coreProperties>
</file>